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</w:rPr>
        <w:drawing>
          <wp:inline distB="114300" distT="114300" distL="114300" distR="114300">
            <wp:extent cx="1224863" cy="103899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4863" cy="1038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IL CAI SCEGLIE LA VAL DI NON: A CASTEL VALER IL CONSIGLIO CENTRALE NAZIONALE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Tra Castel Valer e Coredo, la valle protagonista dell’alpinismo e della cultura di montagna</w:t>
      </w:r>
    </w:p>
    <w:p w:rsidR="00000000" w:rsidDel="00000000" w:rsidP="00000000" w:rsidRDefault="00000000" w:rsidRPr="00000000" w14:paraId="00000006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Doppio appuntamento di rilevanza nazionale per la montagna nonesa. La Val di Non si prepara a diventare, nella primavera del 2026, uno dei centri della vita associativa e culturale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Club Alpino Italiano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Venerdì 27 e sabato 28 marzo, l’antica residenza di Castel Valer, nel Comune di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Ville d’Anaunia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ospiterà i lavori congiunti del Comitato Direttivo Centrale (CDC) e del Consiglio Centrale (CC)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Club Alpino Italiano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Un appuntamento che riunirà i vertici associativi provenienti da tutte le regioni d’Italia e che rappresenta un passaggio di grande rilievo nella vita del sodalizio.</w:t>
      </w:r>
    </w:p>
    <w:p w:rsidR="00000000" w:rsidDel="00000000" w:rsidP="00000000" w:rsidRDefault="00000000" w:rsidRPr="00000000" w14:paraId="00000008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programma prevede, nella giornata di venerdì 27, la riunione del Comitato Direttivo Centrale e una visita guidata a Castel Valer, con apertura ufficiale dell’ospitalità affidata 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Massimiliano Corradini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Presidente della Sezione SAT di Rallo, componente della Giunta Esecutiva della SAT Centrale e Consigliere nazionale del CAI. Sabato 28 marzo si svolgerà invece la sessione plenaria del Consiglio Centrale, chiamato a discutere temi strategici per il futuro dell’alpinismo italiano.</w:t>
      </w:r>
    </w:p>
    <w:p w:rsidR="00000000" w:rsidDel="00000000" w:rsidP="00000000" w:rsidRDefault="00000000" w:rsidRPr="00000000" w14:paraId="00000009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«Non è un Consiglio Centrale come gli altri», commenta Massimiliano Corradini. «La Sezione SAT di Rallo ha voluto fortemente portare qui i massimi organi del CAI perché la Val di Non sia protagonista di un momento destinato a lasciare un segno importante nella storia dell’associazione. Ciò che verrà discusso a Castel Valer avrà ricadute significative. Un ringraziamento sentito va al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Comune di Ville d’Anaunia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alla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Comunità della Val di Non,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il sostegno,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 alla APT della Val di Non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che ha messo a disposizione la splendida e unica cornice del castello».</w:t>
      </w:r>
    </w:p>
    <w:p w:rsidR="00000000" w:rsidDel="00000000" w:rsidP="00000000" w:rsidRDefault="00000000" w:rsidRPr="00000000" w14:paraId="0000000A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L’iniziativa, sostenuta dalla Comunità della Val di Non e dal Comune di Ville d’Anaunia, in collaborazione con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l’Azienda per il Turismo Val di Non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con 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Strada della Mela e dei Sapori delle Valli di Non e Sole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si inserisce in un più ampio progetto di valorizzazione culturale del territorio che vedrà, in contemporanea, un secondo importante appuntamento: la mostra “PRIMA DEL CIELO. Pittura, fotografia e scultura in dialogo con la montagna”, ospitata a Casa da Marta, Coredo (Comune di Predaia).</w:t>
      </w:r>
    </w:p>
    <w:p w:rsidR="00000000" w:rsidDel="00000000" w:rsidP="00000000" w:rsidRDefault="00000000" w:rsidRPr="00000000" w14:paraId="0000000B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L’esposizione, promossa dal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Circolo Fotografico Valli del Noce APS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con il sostegno della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Comunità della Val di Non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della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Regione Trentino-Alto Adige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Comune di Predaia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vede il contributo artistico di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Marcello Nebl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autore dell’immagine guida della mostra, e la curatela critica di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Fulvio Orsenigo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figura di riferimento nella fotografia di paesaggio. La mostra sarà curata da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Giuseppe Tasin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curatore delle opere della Regione Trentino-Alto Adige. Attraverso il dialogo tra pittura, fotografia e scultura, la mostra propone una lettura profonda del paesaggio alpino, indagando la montagna come luogo di identità, memoria e relazione, in piena sintonia con i valori del Club Alpino Italiano.</w:t>
      </w:r>
    </w:p>
    <w:p w:rsidR="00000000" w:rsidDel="00000000" w:rsidP="00000000" w:rsidRDefault="00000000" w:rsidRPr="00000000" w14:paraId="0000000C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«La Comunità della Val di Non ha creduto fin da subito in questa doppia opportunità», dichiara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Andrea Biasi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Vicepresidente della Comunità della Val di Non con delega alla cultura. «Da un lato, accogliere i vertici nazionali del CAI a Castel Valer per un passaggio di grande rilievo associativo; dall’altro, sostenere, insieme al Comune di Predaia, una mostra come “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Prima del cielo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”, che invita a guardare la montagna con occhi nuovi. Sono due facce della stessa medaglia: una comunità che vive le terre alte non solo come ambiente da tutelare, ma come spazio di cultura, identità e relazioni. L’evento di Castel Valer e la mostra di Coredo rappresentano insieme un’occasione concreta per affermare il ruolo della Val di Non nel panorama alpino nazionale».</w:t>
      </w:r>
    </w:p>
    <w:p w:rsidR="00000000" w:rsidDel="00000000" w:rsidP="00000000" w:rsidRDefault="00000000" w:rsidRPr="00000000" w14:paraId="0000000D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 accompagnare i due momenti, contribuendo a valorizzarne ulteriormente il significato culturale e identitario, saranno due eccellenze del territorio: il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Coro Lago Rosso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il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Coro Sette Larici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espressioni vive della tradizione musicale nonesa.</w:t>
      </w:r>
    </w:p>
    <w:p w:rsidR="00000000" w:rsidDel="00000000" w:rsidP="00000000" w:rsidRDefault="00000000" w:rsidRPr="00000000" w14:paraId="0000000E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lavori di Castel Valer prevedono, oltre alle sessioni plenarie, momenti conviviali e occasioni di confronto tra i rappresentanti nazionali del CAI, i sindaci della valle e i presidenti delle Sezioni SAT locali, rafforzando il legame tra dimensione nazionale e realtà territoriali. La presenza dei vertici nazionali del Club Alpino Italiano in Val di Non rappresenta un riconoscimento del ruolo che il territorio è in grado di esprimere nel panorama alpino, oltre che un’opportunità concreta per consolidare relazioni e progettualità condivise tra livello locale e nazionale.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Ufficio stampa Club Alpino Italiano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ufficio.stampa@cai.it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L45 Corporate Relations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Alessandro D’Angelo – 329/4139226 – 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adangelo@l45.it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059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Valerio Ferrari – 392/7152761 –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vferrari@l45.it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5550E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5550E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5550E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notaapidipagina">
    <w:name w:val="footnote text"/>
    <w:basedOn w:val="Normale"/>
    <w:link w:val="TestonotaapidipaginaCarattere"/>
    <w:autoRedefine w:val="1"/>
    <w:uiPriority w:val="99"/>
    <w:semiHidden w:val="1"/>
    <w:unhideWhenUsed w:val="1"/>
    <w:qFormat w:val="1"/>
    <w:rsid w:val="00281878"/>
    <w:pPr>
      <w:jc w:val="both"/>
    </w:pPr>
    <w:rPr>
      <w:rFonts w:ascii="Times New Roman" w:hAnsi="Times New Roman"/>
      <w:sz w:val="18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281878"/>
    <w:rPr>
      <w:rFonts w:ascii="Times New Roman" w:hAnsi="Times New Roman"/>
      <w:sz w:val="18"/>
      <w:szCs w:val="20"/>
    </w:rPr>
  </w:style>
  <w:style w:type="character" w:styleId="Titolo1Carattere" w:customStyle="1">
    <w:name w:val="Titolo 1 Carattere"/>
    <w:basedOn w:val="Carpredefinitoparagrafo"/>
    <w:link w:val="Titolo1"/>
    <w:uiPriority w:val="9"/>
    <w:rsid w:val="005550E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5550E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rsid w:val="005550E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5550E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5550EE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5550EE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5550EE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5550EE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5550EE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5550E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5550E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5550EE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5550EE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5550EE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5550EE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5550E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5550EE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5550EE"/>
    <w:rPr>
      <w:b w:val="1"/>
      <w:bCs w:val="1"/>
      <w:smallCaps w:val="1"/>
      <w:color w:val="0f4761" w:themeColor="accent1" w:themeShade="0000BF"/>
      <w:spacing w:val="5"/>
    </w:rPr>
  </w:style>
  <w:style w:type="character" w:styleId="Enfasigrassetto">
    <w:name w:val="Strong"/>
    <w:basedOn w:val="Carpredefinitoparagrafo"/>
    <w:uiPriority w:val="22"/>
    <w:qFormat w:val="1"/>
    <w:rsid w:val="005550EE"/>
    <w:rPr>
      <w:b w:val="1"/>
      <w:bCs w:val="1"/>
    </w:rPr>
  </w:style>
  <w:style w:type="paragraph" w:styleId="NormaleWeb">
    <w:name w:val="Normal (Web)"/>
    <w:basedOn w:val="Normale"/>
    <w:uiPriority w:val="99"/>
    <w:semiHidden w:val="1"/>
    <w:unhideWhenUsed w:val="1"/>
    <w:rsid w:val="005550EE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it-IT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vferrari@l45.it" TargetMode="External"/><Relationship Id="rId9" Type="http://schemas.openxmlformats.org/officeDocument/2006/relationships/hyperlink" Target="mailto:adangelo@l45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ufficio.stampa@ca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EQ5e4lh8p5c9+y9pReeT2fROg==">CgMxLjA4AHIhMTlBYXRZeVVPbTF5UVVKQi1Tc2dNb2hzTUpCSWx4R3ZP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2026-03-18T10:25:00Z</dcterms:created>
  <dc:creator>Andrea Biasi</dc:creator>
</cp:coreProperties>
</file>